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20" w:before="0"/>
      </w:pPr>
      <w:r>
        <w:drawing>
          <wp:inline distT="0" distB="0" distL="0" distR="0">
            <wp:extent cx="990600" cy="2095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70" w:before="0"/>
      </w:pPr>
      <w:r>
        <w:rPr>
          <w:rFonts w:ascii="Arial" w:cs="Arial" w:eastAsia="Arial" w:hAnsi="Arial"/>
          <w:color w:val="0B0C0A"/>
          <w:sz w:val="38"/>
          <w:szCs w:val="38"/>
        </w:rPr>
        <w:t xml:space="preserve">The B2B Website Migration Checklist</w:t>
      </w:r>
    </w:p>
    <w:p>
      <w:pPr>
        <w:spacing w:after="90" w:before="0"/>
      </w:pPr>
      <w:r>
        <w:rPr>
          <w:rFonts w:ascii="Arial" w:cs="Arial" w:eastAsia="Arial" w:hAnsi="Arial"/>
          <w:i w:val="false"/>
          <w:iCs w:val="false"/>
          <w:color w:val="3B3D38"/>
          <w:sz w:val="18"/>
          <w:szCs w:val="18"/>
        </w:rPr>
        <w:t xml:space="preserve">Seven phases for moving a site to new URLs or a new platform without losing the search visibility it has already earned. This is the technical half of a redesign, and it is where the damage happens.</w:t>
      </w:r>
    </w:p>
    <w:p>
      <w:pPr>
        <w:spacing w:after="220" w:before="0"/>
      </w:pPr>
      <w:r>
        <w:rPr>
          <w:rFonts w:ascii="Arial" w:cs="Arial" w:eastAsia="Arial" w:hAnsi="Arial"/>
          <w:i/>
          <w:iCs/>
          <w:color w:val="7C7F77"/>
          <w:sz w:val="18"/>
          <w:szCs w:val="18"/>
        </w:rPr>
        <w:t xml:space="preserve">How to use it: assign an owner to every row. Phases 2, 3 and 6 are the ones that decide whether rankings survive. If you only have time to be rigorous about three things, make it those.</w:t>
      </w:r>
    </w:p>
    <w:p>
      <w:pPr>
        <w:pBdr>
          <w:bottom w:val="single" w:color="D8DDE4" w:sz="4"/>
        </w:pBdr>
        <w:spacing w:after="40" w:before="300"/>
      </w:pPr>
      <w:r>
        <w:rPr>
          <w:rFonts w:ascii="Arial" w:cs="Arial" w:eastAsia="Arial" w:hAnsi="Arial"/>
          <w:b/>
          <w:bCs/>
          <w:color w:val="0066CC"/>
          <w:spacing w:val="24"/>
          <w:sz w:val="16"/>
          <w:szCs w:val="16"/>
        </w:rPr>
        <w:t xml:space="preserve">PHASE 1  </w:t>
      </w:r>
      <w:r>
        <w:rPr>
          <w:rFonts w:ascii="Arial" w:cs="Arial" w:eastAsia="Arial" w:hAnsi="Arial"/>
          <w:color w:val="0B0C0A"/>
          <w:sz w:val="21"/>
          <w:szCs w:val="21"/>
        </w:rPr>
        <w:t xml:space="preserve">Inventory what exists today</w:t>
      </w:r>
    </w:p>
    <w:p>
      <w:pPr>
        <w:spacing w:after="90" w:before="70"/>
      </w:pPr>
      <w:r>
        <w:rPr>
          <w:rFonts w:ascii="Arial" w:cs="Arial" w:eastAsia="Arial" w:hAnsi="Arial"/>
          <w:i/>
          <w:iCs/>
          <w:color w:val="7C7F77"/>
          <w:sz w:val="17"/>
          <w:szCs w:val="17"/>
        </w:rPr>
        <w:t xml:space="preserve">You cannot preserve what you never wrote down. Everything else in this checklist depends on this phase being complete rather than approximately complete.</w:t>
      </w: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880"/>
        <w:gridCol w:w="6000"/>
        <w:gridCol w:w="1700"/>
        <w:gridCol w:w="1500"/>
      </w:tblGrid>
      <w:tr>
        <w:trPr>
          <w:tblHeader/>
        </w:trPr>
        <w:tc>
          <w:tcPr>
            <w:tcW w:type="dxa" w:w="88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z w:val="15"/>
                <w:szCs w:val="15"/>
              </w:rPr>
              <w:t xml:space="preserve">Done</w:t>
            </w:r>
          </w:p>
        </w:tc>
        <w:tc>
          <w:tcPr>
            <w:tcW w:type="dxa" w:w="60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Task</w:t>
            </w:r>
          </w:p>
        </w:tc>
        <w:tc>
          <w:tcPr>
            <w:tcW w:type="dxa" w:w="17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Owner</w:t>
            </w:r>
          </w:p>
        </w:tc>
        <w:tc>
          <w:tcPr>
            <w:tcW w:type="dxa" w:w="15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Date</w:t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Crawl the current site and export every URL, including ones nothing links to.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Add traffic, rankings and inbound links to each URL so you know what is worth preserving.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Export current page titles and meta descriptions. These are easy to lose in a move.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Save the current XML sitemap as a reference copy.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Record 12 months of traffic and rankings as a benchmark you can compare against later.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List URLs with links from other websites. Losing one of these loses an asset somebody else built for you.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pBdr>
          <w:bottom w:val="single" w:color="D8DDE4" w:sz="4"/>
        </w:pBdr>
        <w:spacing w:after="40" w:before="300"/>
      </w:pPr>
      <w:r>
        <w:rPr>
          <w:rFonts w:ascii="Arial" w:cs="Arial" w:eastAsia="Arial" w:hAnsi="Arial"/>
          <w:b/>
          <w:bCs/>
          <w:color w:val="0066CC"/>
          <w:spacing w:val="24"/>
          <w:sz w:val="16"/>
          <w:szCs w:val="16"/>
        </w:rPr>
        <w:t xml:space="preserve">PHASE 2  </w:t>
      </w:r>
      <w:r>
        <w:rPr>
          <w:rFonts w:ascii="Arial" w:cs="Arial" w:eastAsia="Arial" w:hAnsi="Arial"/>
          <w:color w:val="0B0C0A"/>
          <w:sz w:val="21"/>
          <w:szCs w:val="21"/>
        </w:rPr>
        <w:t xml:space="preserve">Map every old URL to a new one</w:t>
      </w:r>
    </w:p>
    <w:p>
      <w:pPr>
        <w:spacing w:after="90" w:before="70"/>
      </w:pPr>
      <w:r>
        <w:rPr>
          <w:rFonts w:ascii="Arial" w:cs="Arial" w:eastAsia="Arial" w:hAnsi="Arial"/>
          <w:i/>
          <w:iCs/>
          <w:color w:val="7C7F77"/>
          <w:sz w:val="17"/>
          <w:szCs w:val="17"/>
        </w:rPr>
        <w:t xml:space="preserve">This spreadsheet is the single most important artifact in a migration. Treat it as the deliverable, not as paperwork.</w:t>
      </w: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880"/>
        <w:gridCol w:w="6000"/>
        <w:gridCol w:w="1700"/>
        <w:gridCol w:w="1500"/>
      </w:tblGrid>
      <w:tr>
        <w:trPr>
          <w:tblHeader/>
        </w:trPr>
        <w:tc>
          <w:tcPr>
            <w:tcW w:type="dxa" w:w="88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z w:val="15"/>
                <w:szCs w:val="15"/>
              </w:rPr>
              <w:t xml:space="preserve">Done</w:t>
            </w:r>
          </w:p>
        </w:tc>
        <w:tc>
          <w:tcPr>
            <w:tcW w:type="dxa" w:w="60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Task</w:t>
            </w:r>
          </w:p>
        </w:tc>
        <w:tc>
          <w:tcPr>
            <w:tcW w:type="dxa" w:w="17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Owner</w:t>
            </w:r>
          </w:p>
        </w:tc>
        <w:tc>
          <w:tcPr>
            <w:tcW w:type="dxa" w:w="15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Date</w:t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Create a two-column map: every old URL, and the new address it should go to.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Map to the closest equivalent page. Never map in bulk to the homepage.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Decide deliberately which URLs will 404 because no equivalent exists, and record why.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Where several thin pages merge into one, point all of the old URLs at the merged page.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Have someone who did not build the map spot-check 20 rows at random.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pBdr>
          <w:bottom w:val="single" w:color="D8DDE4" w:sz="4"/>
        </w:pBdr>
        <w:spacing w:after="40" w:before="300"/>
      </w:pPr>
      <w:r>
        <w:rPr>
          <w:rFonts w:ascii="Arial" w:cs="Arial" w:eastAsia="Arial" w:hAnsi="Arial"/>
          <w:b/>
          <w:bCs/>
          <w:color w:val="0066CC"/>
          <w:spacing w:val="24"/>
          <w:sz w:val="16"/>
          <w:szCs w:val="16"/>
        </w:rPr>
        <w:t xml:space="preserve">PHASE 3  </w:t>
      </w:r>
      <w:r>
        <w:rPr>
          <w:rFonts w:ascii="Arial" w:cs="Arial" w:eastAsia="Arial" w:hAnsi="Arial"/>
          <w:color w:val="0B0C0A"/>
          <w:sz w:val="21"/>
          <w:szCs w:val="21"/>
        </w:rPr>
        <w:t xml:space="preserve">Set the redirects up correctly</w:t>
      </w:r>
    </w:p>
    <w:p>
      <w:pPr>
        <w:spacing w:after="90" w:before="70"/>
      </w:pPr>
      <w:r>
        <w:rPr>
          <w:rFonts w:ascii="Arial" w:cs="Arial" w:eastAsia="Arial" w:hAnsi="Arial"/>
          <w:i/>
          <w:iCs/>
          <w:color w:val="7C7F77"/>
          <w:sz w:val="17"/>
          <w:szCs w:val="17"/>
        </w:rPr>
        <w:t xml:space="preserve">Rankings belong to URLs. Redirects are the mechanism that carries them across, and the failure modes are quiet.</w:t>
      </w: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880"/>
        <w:gridCol w:w="6000"/>
        <w:gridCol w:w="1700"/>
        <w:gridCol w:w="1500"/>
      </w:tblGrid>
      <w:tr>
        <w:trPr>
          <w:tblHeader/>
        </w:trPr>
        <w:tc>
          <w:tcPr>
            <w:tcW w:type="dxa" w:w="88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z w:val="15"/>
                <w:szCs w:val="15"/>
              </w:rPr>
              <w:t xml:space="preserve">Done</w:t>
            </w:r>
          </w:p>
        </w:tc>
        <w:tc>
          <w:tcPr>
            <w:tcW w:type="dxa" w:w="60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Task</w:t>
            </w:r>
          </w:p>
        </w:tc>
        <w:tc>
          <w:tcPr>
            <w:tcW w:type="dxa" w:w="17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Owner</w:t>
            </w:r>
          </w:p>
        </w:tc>
        <w:tc>
          <w:tcPr>
            <w:tcW w:type="dxa" w:w="15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Date</w:t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Use permanent (301) redirects, not temporary (302) ones.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Remove chains so no URL redirects more than once before landing.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Confirm redirects preserve the protocol and the www or non-www choice you settled on.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Check that redirected URLs return the destination page, not a redirect to a 404.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Keep the redirects in place indefinitely. Old links keep sending traffic for years.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pBdr>
          <w:bottom w:val="single" w:color="D8DDE4" w:sz="4"/>
        </w:pBdr>
        <w:spacing w:after="40" w:before="300"/>
      </w:pPr>
      <w:r>
        <w:rPr>
          <w:rFonts w:ascii="Arial" w:cs="Arial" w:eastAsia="Arial" w:hAnsi="Arial"/>
          <w:b/>
          <w:bCs/>
          <w:color w:val="0066CC"/>
          <w:spacing w:val="24"/>
          <w:sz w:val="16"/>
          <w:szCs w:val="16"/>
        </w:rPr>
        <w:t xml:space="preserve">PHASE 4  </w:t>
      </w:r>
      <w:r>
        <w:rPr>
          <w:rFonts w:ascii="Arial" w:cs="Arial" w:eastAsia="Arial" w:hAnsi="Arial"/>
          <w:color w:val="0B0C0A"/>
          <w:sz w:val="21"/>
          <w:szCs w:val="21"/>
        </w:rPr>
        <w:t xml:space="preserve">Carry the content and metadata across intact</w:t>
      </w:r>
    </w:p>
    <w:p>
      <w:pPr>
        <w:spacing w:after="90" w:before="70"/>
      </w:pPr>
      <w:r>
        <w:rPr>
          <w:rFonts w:ascii="Arial" w:cs="Arial" w:eastAsia="Arial" w:hAnsi="Arial"/>
          <w:i/>
          <w:iCs/>
          <w:color w:val="7C7F77"/>
          <w:sz w:val="17"/>
          <w:szCs w:val="17"/>
        </w:rPr>
        <w:t xml:space="preserve">Content thinning is the second most common way a migration loses rankings, and it usually happens by accident.</w:t>
      </w: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880"/>
        <w:gridCol w:w="6000"/>
        <w:gridCol w:w="1700"/>
        <w:gridCol w:w="1500"/>
      </w:tblGrid>
      <w:tr>
        <w:trPr>
          <w:tblHeader/>
        </w:trPr>
        <w:tc>
          <w:tcPr>
            <w:tcW w:type="dxa" w:w="88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z w:val="15"/>
                <w:szCs w:val="15"/>
              </w:rPr>
              <w:t xml:space="preserve">Done</w:t>
            </w:r>
          </w:p>
        </w:tc>
        <w:tc>
          <w:tcPr>
            <w:tcW w:type="dxa" w:w="60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Task</w:t>
            </w:r>
          </w:p>
        </w:tc>
        <w:tc>
          <w:tcPr>
            <w:tcW w:type="dxa" w:w="17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Owner</w:t>
            </w:r>
          </w:p>
        </w:tc>
        <w:tc>
          <w:tcPr>
            <w:tcW w:type="dxa" w:w="15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Date</w:t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Confirm the new site has at least as much content on each retained page as the old one.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Migrate page titles and meta descriptions, or write better ones deliberately.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Preserve heading structure. A page that loses its headings loses the structure it ranked on.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Move image alt text across. It is routinely dropped in a platform change.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Confirm structured data is present on the new templates.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pBdr>
          <w:bottom w:val="single" w:color="D8DDE4" w:sz="4"/>
        </w:pBdr>
        <w:spacing w:after="40" w:before="300"/>
      </w:pPr>
      <w:r>
        <w:rPr>
          <w:rFonts w:ascii="Arial" w:cs="Arial" w:eastAsia="Arial" w:hAnsi="Arial"/>
          <w:b/>
          <w:bCs/>
          <w:color w:val="0066CC"/>
          <w:spacing w:val="24"/>
          <w:sz w:val="16"/>
          <w:szCs w:val="16"/>
        </w:rPr>
        <w:t xml:space="preserve">PHASE 5  </w:t>
      </w:r>
      <w:r>
        <w:rPr>
          <w:rFonts w:ascii="Arial" w:cs="Arial" w:eastAsia="Arial" w:hAnsi="Arial"/>
          <w:color w:val="0B0C0A"/>
          <w:sz w:val="21"/>
          <w:szCs w:val="21"/>
        </w:rPr>
        <w:t xml:space="preserve">Get the technical setup right before launch</w:t>
      </w:r>
    </w:p>
    <w:p>
      <w:pPr>
        <w:spacing w:after="90" w:before="70"/>
      </w:pPr>
      <w:r>
        <w:rPr>
          <w:rFonts w:ascii="Arial" w:cs="Arial" w:eastAsia="Arial" w:hAnsi="Arial"/>
          <w:i/>
          <w:iCs/>
          <w:color w:val="7C7F77"/>
          <w:sz w:val="17"/>
          <w:szCs w:val="17"/>
        </w:rPr>
        <w:t xml:space="preserve">Each item here is a single line of configuration that can undo the whole project.</w:t>
      </w: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880"/>
        <w:gridCol w:w="6000"/>
        <w:gridCol w:w="1700"/>
        <w:gridCol w:w="1500"/>
      </w:tblGrid>
      <w:tr>
        <w:trPr>
          <w:tblHeader/>
        </w:trPr>
        <w:tc>
          <w:tcPr>
            <w:tcW w:type="dxa" w:w="88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z w:val="15"/>
                <w:szCs w:val="15"/>
              </w:rPr>
              <w:t xml:space="preserve">Done</w:t>
            </w:r>
          </w:p>
        </w:tc>
        <w:tc>
          <w:tcPr>
            <w:tcW w:type="dxa" w:w="60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Task</w:t>
            </w:r>
          </w:p>
        </w:tc>
        <w:tc>
          <w:tcPr>
            <w:tcW w:type="dxa" w:w="17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Owner</w:t>
            </w:r>
          </w:p>
        </w:tc>
        <w:tc>
          <w:tcPr>
            <w:tcW w:type="dxa" w:w="15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Date</w:t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Canonical tags point at live production URLs, never at staging.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The new XML sitemap lists only live, indexable, canonical URLs.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robots.txt allows crawling of everything you want indexed.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No page carries an accidental noindex directive inherited from staging.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Analytics and conversion tracking are installed and firing on the new templates.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pBdr>
          <w:bottom w:val="single" w:color="D8DDE4" w:sz="4"/>
        </w:pBdr>
        <w:spacing w:after="40" w:before="300"/>
      </w:pPr>
      <w:r>
        <w:rPr>
          <w:rFonts w:ascii="Arial" w:cs="Arial" w:eastAsia="Arial" w:hAnsi="Arial"/>
          <w:b/>
          <w:bCs/>
          <w:color w:val="0066CC"/>
          <w:spacing w:val="24"/>
          <w:sz w:val="16"/>
          <w:szCs w:val="16"/>
        </w:rPr>
        <w:t xml:space="preserve">PHASE 6  </w:t>
      </w:r>
      <w:r>
        <w:rPr>
          <w:rFonts w:ascii="Arial" w:cs="Arial" w:eastAsia="Arial" w:hAnsi="Arial"/>
          <w:color w:val="0B0C0A"/>
          <w:sz w:val="21"/>
          <w:szCs w:val="21"/>
        </w:rPr>
        <w:t xml:space="preserve">Launch day</w:t>
      </w:r>
    </w:p>
    <w:p>
      <w:pPr>
        <w:spacing w:after="90" w:before="70"/>
      </w:pPr>
      <w:r>
        <w:rPr>
          <w:rFonts w:ascii="Arial" w:cs="Arial" w:eastAsia="Arial" w:hAnsi="Arial"/>
          <w:i/>
          <w:iCs/>
          <w:color w:val="7C7F77"/>
          <w:sz w:val="17"/>
          <w:szCs w:val="17"/>
        </w:rPr>
        <w:t xml:space="preserve">Work through these in order, and do the first one before anything else.</w:t>
      </w: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880"/>
        <w:gridCol w:w="6000"/>
        <w:gridCol w:w="1700"/>
        <w:gridCol w:w="1500"/>
      </w:tblGrid>
      <w:tr>
        <w:trPr>
          <w:tblHeader/>
        </w:trPr>
        <w:tc>
          <w:tcPr>
            <w:tcW w:type="dxa" w:w="88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z w:val="15"/>
                <w:szCs w:val="15"/>
              </w:rPr>
              <w:t xml:space="preserve">Done</w:t>
            </w:r>
          </w:p>
        </w:tc>
        <w:tc>
          <w:tcPr>
            <w:tcW w:type="dxa" w:w="60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Task</w:t>
            </w:r>
          </w:p>
        </w:tc>
        <w:tc>
          <w:tcPr>
            <w:tcW w:type="dxa" w:w="17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Owner</w:t>
            </w:r>
          </w:p>
        </w:tc>
        <w:tc>
          <w:tcPr>
            <w:tcW w:type="dxa" w:w="15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Date</w:t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Remove the staging crawler block and confirm the live site is indexable. This is the most expensive item on this page to miss.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Submit the new XML sitemap in Google Search Console.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Spot-check redirects on your 20 highest-traffic URLs.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Confirm forms submit and deliver from the live domain.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Request indexing for your most important pages.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pBdr>
          <w:bottom w:val="single" w:color="D8DDE4" w:sz="4"/>
        </w:pBdr>
        <w:spacing w:after="40" w:before="300"/>
      </w:pPr>
      <w:r>
        <w:rPr>
          <w:rFonts w:ascii="Arial" w:cs="Arial" w:eastAsia="Arial" w:hAnsi="Arial"/>
          <w:b/>
          <w:bCs/>
          <w:color w:val="0066CC"/>
          <w:spacing w:val="24"/>
          <w:sz w:val="16"/>
          <w:szCs w:val="16"/>
        </w:rPr>
        <w:t xml:space="preserve">PHASE 7  </w:t>
      </w:r>
      <w:r>
        <w:rPr>
          <w:rFonts w:ascii="Arial" w:cs="Arial" w:eastAsia="Arial" w:hAnsi="Arial"/>
          <w:color w:val="0B0C0A"/>
          <w:sz w:val="21"/>
          <w:szCs w:val="21"/>
        </w:rPr>
        <w:t xml:space="preserve">Monitor for 90 days</w:t>
      </w:r>
    </w:p>
    <w:p>
      <w:pPr>
        <w:spacing w:after="90" w:before="70"/>
      </w:pPr>
      <w:r>
        <w:rPr>
          <w:rFonts w:ascii="Arial" w:cs="Arial" w:eastAsia="Arial" w:hAnsi="Arial"/>
          <w:i/>
          <w:iCs/>
          <w:color w:val="7C7F77"/>
          <w:sz w:val="17"/>
          <w:szCs w:val="17"/>
        </w:rPr>
        <w:t xml:space="preserve">Most migration damage is recoverable if it is caught in weeks rather than quarters. Nobody catches it without looking.</w:t>
      </w: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880"/>
        <w:gridCol w:w="6000"/>
        <w:gridCol w:w="1700"/>
        <w:gridCol w:w="1500"/>
      </w:tblGrid>
      <w:tr>
        <w:trPr>
          <w:tblHeader/>
        </w:trPr>
        <w:tc>
          <w:tcPr>
            <w:tcW w:type="dxa" w:w="88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z w:val="15"/>
                <w:szCs w:val="15"/>
              </w:rPr>
              <w:t xml:space="preserve">Done</w:t>
            </w:r>
          </w:p>
        </w:tc>
        <w:tc>
          <w:tcPr>
            <w:tcW w:type="dxa" w:w="60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Task</w:t>
            </w:r>
          </w:p>
        </w:tc>
        <w:tc>
          <w:tcPr>
            <w:tcW w:type="dxa" w:w="17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Owner</w:t>
            </w:r>
          </w:p>
        </w:tc>
        <w:tc>
          <w:tcPr>
            <w:tcW w:type="dxa" w:w="15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pacing w:val="20"/>
                <w:sz w:val="15"/>
                <w:szCs w:val="15"/>
              </w:rPr>
              <w:t xml:space="preserve">Date</w:t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Check crawl errors and 404 reports weekly for the first month.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Compare traffic and rankings against the Phase 1 benchmark at 7, 30 and 90 days.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Watch for pages that dropped out of the index entirely, not just pages that fell.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Fix any high-traffic URL that is missing a redirect the same week you find it.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80"/>
            <w:tcBorders>
              <w:bottom w:val="single" w:color="E4E7EC" w:sz="2"/>
            </w:tcBorders>
            <w:tcMar>
              <w:top w:type="dxa" w:w="90"/>
              <w:left w:type="dxa" w:w="60"/>
              <w:bottom w:type="dxa" w:w="9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AA3AE"/>
                <w:sz w:val="22"/>
                <w:szCs w:val="22"/>
              </w:rPr>
              <w:t xml:space="preserve">☐</w:t>
            </w:r>
          </w:p>
        </w:tc>
        <w:tc>
          <w:tcPr>
            <w:tcW w:type="dxa" w:w="600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Expect some movement in the first few weeks. Judge the migration at 90 days, not at 7.</w:t>
            </w:r>
          </w:p>
        </w:tc>
        <w:tc>
          <w:tcPr>
            <w:tcW w:type="dxa" w:w="17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pBdr>
          <w:top w:val="single" w:color="D8DDE4" w:sz="4"/>
        </w:pBdr>
        <w:spacing w:after="0" w:before="320"/>
      </w:pPr>
      <w:r>
        <w:rPr>
          <w:rFonts w:ascii="Arial" w:cs="Arial" w:eastAsia="Arial" w:hAnsi="Arial"/>
          <w:color w:val="7C7F77"/>
          <w:sz w:val="16"/>
          <w:szCs w:val="16"/>
        </w:rPr>
        <w:t xml:space="preserve">Alkali builds websites for established B2B companies. byalkali.com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B3D38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e451ab6f7959ff03949313bd46e6e8d98ba676fb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2026-08-09T16:49:52.956Z</dcterms:created>
  <dcterms:modified xsi:type="dcterms:W3CDTF">2026-08-09T16:49:52.956Z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